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31"/>
      </w:tblGrid>
      <w:tr w:rsidR="006B2369" w:rsidRPr="00B74AD9" w14:paraId="03B253B6" w14:textId="77777777" w:rsidTr="0096146F">
        <w:tc>
          <w:tcPr>
            <w:tcW w:w="567" w:type="dxa"/>
          </w:tcPr>
          <w:p w14:paraId="5C98AD62" w14:textId="77777777" w:rsidR="006B2369" w:rsidRPr="003F1292" w:rsidRDefault="006B2369" w:rsidP="0096146F">
            <w:pPr>
              <w:rPr>
                <w:rFonts w:ascii="Arial" w:hAnsi="Arial" w:cs="Arial"/>
                <w:sz w:val="2"/>
                <w:szCs w:val="2"/>
              </w:rPr>
            </w:pPr>
            <w:bookmarkStart w:id="0" w:name="_GoBack"/>
            <w:bookmarkEnd w:id="0"/>
            <w:r w:rsidRPr="003F1292">
              <w:rPr>
                <w:rFonts w:ascii="Arial" w:hAnsi="Arial" w:cs="Arial"/>
                <w:noProof/>
                <w:sz w:val="2"/>
                <w:szCs w:val="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B422C94" wp14:editId="64B5243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19685</wp:posOffset>
                  </wp:positionV>
                  <wp:extent cx="368300" cy="323215"/>
                  <wp:effectExtent l="0" t="0" r="12700" b="6985"/>
                  <wp:wrapThrough wrapText="bothSides">
                    <wp:wrapPolygon edited="0">
                      <wp:start x="14897" y="0"/>
                      <wp:lineTo x="0" y="0"/>
                      <wp:lineTo x="0" y="20369"/>
                      <wp:lineTo x="14897" y="20369"/>
                      <wp:lineTo x="20855" y="5092"/>
                      <wp:lineTo x="20855" y="0"/>
                      <wp:lineTo x="14897" y="0"/>
                    </wp:wrapPolygon>
                  </wp:wrapThrough>
                  <wp:docPr id="3" name="Afbeelding 3" descr="Macintosh HD:Users:henkdouna:Downloads:opgavewerkbo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enkdouna:Downloads:opgavewerkbo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31" w:type="dxa"/>
          </w:tcPr>
          <w:p w14:paraId="68406729" w14:textId="77777777" w:rsidR="006B2369" w:rsidRPr="00FE7127" w:rsidRDefault="006B2369" w:rsidP="0096146F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EXAMENOPGAVE HAVO</w:t>
            </w:r>
          </w:p>
          <w:p w14:paraId="09C27294" w14:textId="24EE7EC1" w:rsidR="006B2369" w:rsidRPr="00B74AD9" w:rsidRDefault="006B2369" w:rsidP="0096146F">
            <w:pPr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Riska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Loos</w:t>
            </w:r>
          </w:p>
        </w:tc>
      </w:tr>
    </w:tbl>
    <w:p w14:paraId="3257EA53" w14:textId="77777777" w:rsidR="00813A52" w:rsidRPr="001646F8" w:rsidRDefault="00813A52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217B381E" w14:textId="77777777" w:rsidR="00224C9E" w:rsidRPr="001646F8" w:rsidRDefault="00224C9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553749CB" w14:textId="6FA473CA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i/>
          <w:sz w:val="22"/>
          <w:szCs w:val="22"/>
        </w:rPr>
      </w:pPr>
      <w:r w:rsidRPr="001646F8">
        <w:rPr>
          <w:rFonts w:ascii="Arial" w:hAnsi="Arial" w:cs="Times New Roman"/>
          <w:i/>
          <w:sz w:val="22"/>
          <w:szCs w:val="22"/>
        </w:rPr>
        <w:t xml:space="preserve">In deze opgave blijven beleggingskosten </w:t>
      </w:r>
      <w:r w:rsidR="0034737A" w:rsidRPr="001646F8">
        <w:rPr>
          <w:rFonts w:ascii="Arial" w:hAnsi="Arial" w:cs="Times New Roman"/>
          <w:i/>
          <w:sz w:val="22"/>
          <w:szCs w:val="22"/>
        </w:rPr>
        <w:t>en dividend buiten beschouwing.</w:t>
      </w:r>
    </w:p>
    <w:p w14:paraId="6ED15485" w14:textId="77777777" w:rsidR="0034737A" w:rsidRPr="001646F8" w:rsidRDefault="0034737A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4516C5B7" w14:textId="2FB3D6E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proofErr w:type="spellStart"/>
      <w:r w:rsidRPr="001646F8">
        <w:rPr>
          <w:rFonts w:ascii="Arial" w:hAnsi="Arial" w:cs="Times New Roman"/>
          <w:sz w:val="22"/>
          <w:szCs w:val="22"/>
        </w:rPr>
        <w:t>Riska</w:t>
      </w:r>
      <w:proofErr w:type="spellEnd"/>
      <w:r w:rsidRPr="001646F8">
        <w:rPr>
          <w:rFonts w:ascii="Arial" w:hAnsi="Arial" w:cs="Times New Roman"/>
          <w:sz w:val="22"/>
          <w:szCs w:val="22"/>
        </w:rPr>
        <w:t xml:space="preserve"> Loos heeft een beleggingsrekening geopend bij haar</w:t>
      </w:r>
      <w:r w:rsidR="0028395A" w:rsidRPr="001646F8">
        <w:rPr>
          <w:rFonts w:ascii="Arial" w:hAnsi="Arial" w:cs="Times New Roman"/>
          <w:sz w:val="22"/>
          <w:szCs w:val="22"/>
        </w:rPr>
        <w:t xml:space="preserve"> bank en kocht op 1 februari 2016 en op 1 februari 201</w:t>
      </w:r>
      <w:r w:rsidRPr="001646F8">
        <w:rPr>
          <w:rFonts w:ascii="Arial" w:hAnsi="Arial" w:cs="Times New Roman"/>
          <w:sz w:val="22"/>
          <w:szCs w:val="22"/>
        </w:rPr>
        <w:t xml:space="preserve">8 telkens een pakket van 500 aandelen </w:t>
      </w:r>
      <w:proofErr w:type="spellStart"/>
      <w:r w:rsidRPr="001646F8">
        <w:rPr>
          <w:rFonts w:ascii="Arial" w:hAnsi="Arial" w:cs="Times New Roman"/>
          <w:sz w:val="22"/>
          <w:szCs w:val="22"/>
        </w:rPr>
        <w:t>Fartis</w:t>
      </w:r>
      <w:proofErr w:type="spellEnd"/>
      <w:r w:rsidRPr="001646F8">
        <w:rPr>
          <w:rFonts w:ascii="Arial" w:hAnsi="Arial" w:cs="Times New Roman"/>
          <w:sz w:val="22"/>
          <w:szCs w:val="22"/>
        </w:rPr>
        <w:t xml:space="preserve"> tegen de op dat moment geldende beurskoers. </w:t>
      </w:r>
    </w:p>
    <w:p w14:paraId="15ABD693" w14:textId="7777777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1646F8">
        <w:rPr>
          <w:rFonts w:ascii="Arial" w:hAnsi="Arial" w:cs="Times New Roman"/>
          <w:sz w:val="22"/>
          <w:szCs w:val="22"/>
        </w:rPr>
        <w:t xml:space="preserve">De ontwikkeling van de beurskoers van het aandeel </w:t>
      </w:r>
      <w:proofErr w:type="spellStart"/>
      <w:r w:rsidRPr="001646F8">
        <w:rPr>
          <w:rFonts w:ascii="Arial" w:hAnsi="Arial" w:cs="Times New Roman"/>
          <w:sz w:val="22"/>
          <w:szCs w:val="22"/>
        </w:rPr>
        <w:t>Fartis</w:t>
      </w:r>
      <w:proofErr w:type="spellEnd"/>
      <w:r w:rsidRPr="001646F8">
        <w:rPr>
          <w:rFonts w:ascii="Arial" w:hAnsi="Arial" w:cs="Times New Roman"/>
          <w:sz w:val="22"/>
          <w:szCs w:val="22"/>
        </w:rPr>
        <w:t xml:space="preserve"> is als volgt: </w:t>
      </w:r>
    </w:p>
    <w:p w14:paraId="4202CBF8" w14:textId="7777777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735668" w:rsidRPr="001646F8" w14:paraId="260575F7" w14:textId="77777777" w:rsidTr="00735668">
        <w:tc>
          <w:tcPr>
            <w:tcW w:w="4786" w:type="dxa"/>
          </w:tcPr>
          <w:p w14:paraId="43EF04B3" w14:textId="5694456A" w:rsidR="00735668" w:rsidRPr="001646F8" w:rsidRDefault="00735668" w:rsidP="00735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 w:rsidRPr="001646F8">
              <w:rPr>
                <w:rFonts w:ascii="Arial" w:hAnsi="Arial" w:cs="Times New Roman"/>
                <w:b/>
                <w:sz w:val="22"/>
              </w:rPr>
              <w:t>Datum</w:t>
            </w:r>
          </w:p>
        </w:tc>
        <w:tc>
          <w:tcPr>
            <w:tcW w:w="4253" w:type="dxa"/>
          </w:tcPr>
          <w:p w14:paraId="43942969" w14:textId="65065902" w:rsidR="00735668" w:rsidRPr="001646F8" w:rsidRDefault="00735668" w:rsidP="00735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 w:rsidRPr="001646F8">
              <w:rPr>
                <w:rFonts w:ascii="Arial" w:hAnsi="Arial" w:cs="Times New Roman"/>
                <w:b/>
                <w:sz w:val="22"/>
              </w:rPr>
              <w:t xml:space="preserve">Beurskoers van aandeel </w:t>
            </w:r>
            <w:proofErr w:type="spellStart"/>
            <w:r w:rsidRPr="001646F8">
              <w:rPr>
                <w:rFonts w:ascii="Arial" w:hAnsi="Arial" w:cs="Times New Roman"/>
                <w:b/>
                <w:sz w:val="22"/>
              </w:rPr>
              <w:t>Fartis</w:t>
            </w:r>
            <w:proofErr w:type="spellEnd"/>
            <w:r w:rsidRPr="001646F8">
              <w:rPr>
                <w:rFonts w:ascii="Arial" w:hAnsi="Arial" w:cs="Times New Roman"/>
                <w:b/>
                <w:sz w:val="22"/>
              </w:rPr>
              <w:t xml:space="preserve"> </w:t>
            </w:r>
          </w:p>
        </w:tc>
      </w:tr>
      <w:tr w:rsidR="00735668" w:rsidRPr="001646F8" w14:paraId="20B0BCB6" w14:textId="77777777" w:rsidTr="00735668">
        <w:tc>
          <w:tcPr>
            <w:tcW w:w="4786" w:type="dxa"/>
          </w:tcPr>
          <w:p w14:paraId="0D847210" w14:textId="676905FF" w:rsidR="00735668" w:rsidRPr="001646F8" w:rsidRDefault="0028395A" w:rsidP="00536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1646F8">
              <w:rPr>
                <w:rFonts w:ascii="Arial" w:hAnsi="Arial" w:cs="Times New Roman"/>
                <w:sz w:val="22"/>
              </w:rPr>
              <w:t>1 februari 201</w:t>
            </w:r>
            <w:r w:rsidR="00735668" w:rsidRPr="001646F8">
              <w:rPr>
                <w:rFonts w:ascii="Arial" w:hAnsi="Arial" w:cs="Times New Roman"/>
                <w:sz w:val="22"/>
              </w:rPr>
              <w:t>6</w:t>
            </w:r>
          </w:p>
        </w:tc>
        <w:tc>
          <w:tcPr>
            <w:tcW w:w="4253" w:type="dxa"/>
          </w:tcPr>
          <w:p w14:paraId="2D1884F0" w14:textId="1839C4A1" w:rsidR="00735668" w:rsidRPr="001646F8" w:rsidRDefault="00735668" w:rsidP="00536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1646F8">
              <w:rPr>
                <w:rFonts w:ascii="Arial" w:hAnsi="Arial" w:cs="Times New Roman"/>
                <w:sz w:val="22"/>
              </w:rPr>
              <w:t>€ 20,-</w:t>
            </w:r>
          </w:p>
        </w:tc>
      </w:tr>
      <w:tr w:rsidR="00735668" w:rsidRPr="001646F8" w14:paraId="0FCFA4CA" w14:textId="77777777" w:rsidTr="00735668">
        <w:tc>
          <w:tcPr>
            <w:tcW w:w="4786" w:type="dxa"/>
          </w:tcPr>
          <w:p w14:paraId="5E3CC63A" w14:textId="07C444E4" w:rsidR="00735668" w:rsidRPr="001646F8" w:rsidRDefault="00735668" w:rsidP="00536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1646F8">
              <w:rPr>
                <w:rFonts w:ascii="Arial" w:hAnsi="Arial" w:cs="Times New Roman"/>
                <w:sz w:val="22"/>
              </w:rPr>
              <w:t xml:space="preserve">1 februari </w:t>
            </w:r>
            <w:r w:rsidR="0028395A" w:rsidRPr="001646F8">
              <w:rPr>
                <w:rFonts w:ascii="Arial" w:hAnsi="Arial" w:cs="Times New Roman"/>
                <w:sz w:val="22"/>
              </w:rPr>
              <w:t>201</w:t>
            </w:r>
            <w:r w:rsidRPr="001646F8">
              <w:rPr>
                <w:rFonts w:ascii="Arial" w:hAnsi="Arial" w:cs="Times New Roman"/>
                <w:sz w:val="22"/>
              </w:rPr>
              <w:t>8</w:t>
            </w:r>
          </w:p>
        </w:tc>
        <w:tc>
          <w:tcPr>
            <w:tcW w:w="4253" w:type="dxa"/>
          </w:tcPr>
          <w:p w14:paraId="3F1E7DDF" w14:textId="54EDCC2C" w:rsidR="00735668" w:rsidRPr="001646F8" w:rsidRDefault="00735668" w:rsidP="00536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1646F8">
              <w:rPr>
                <w:rFonts w:ascii="Arial" w:hAnsi="Arial" w:cs="Times New Roman"/>
                <w:sz w:val="22"/>
              </w:rPr>
              <w:t>€ 25,-</w:t>
            </w:r>
          </w:p>
        </w:tc>
      </w:tr>
      <w:tr w:rsidR="00735668" w:rsidRPr="001646F8" w14:paraId="4015B9BC" w14:textId="77777777" w:rsidTr="00735668">
        <w:tc>
          <w:tcPr>
            <w:tcW w:w="4786" w:type="dxa"/>
          </w:tcPr>
          <w:p w14:paraId="58AA0852" w14:textId="2B15CF5F" w:rsidR="00735668" w:rsidRPr="001646F8" w:rsidRDefault="0028395A" w:rsidP="00536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1646F8">
              <w:rPr>
                <w:rFonts w:ascii="Arial" w:hAnsi="Arial" w:cs="Times New Roman"/>
                <w:sz w:val="22"/>
              </w:rPr>
              <w:t>1 december 201</w:t>
            </w:r>
            <w:r w:rsidR="00735668" w:rsidRPr="001646F8">
              <w:rPr>
                <w:rFonts w:ascii="Arial" w:hAnsi="Arial" w:cs="Times New Roman"/>
                <w:sz w:val="22"/>
              </w:rPr>
              <w:t>8</w:t>
            </w:r>
          </w:p>
        </w:tc>
        <w:tc>
          <w:tcPr>
            <w:tcW w:w="4253" w:type="dxa"/>
          </w:tcPr>
          <w:p w14:paraId="50254004" w14:textId="44FAB8D8" w:rsidR="00735668" w:rsidRPr="001646F8" w:rsidRDefault="00735668" w:rsidP="00536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1646F8">
              <w:rPr>
                <w:rFonts w:ascii="Arial" w:hAnsi="Arial" w:cs="Times New Roman"/>
                <w:sz w:val="22"/>
              </w:rPr>
              <w:t>€ 26,10</w:t>
            </w:r>
          </w:p>
        </w:tc>
      </w:tr>
    </w:tbl>
    <w:p w14:paraId="763B8CD2" w14:textId="77777777" w:rsidR="00735668" w:rsidRPr="001646F8" w:rsidRDefault="00735668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525CF7BE" w14:textId="0D12A365" w:rsidR="00735668" w:rsidRPr="001646F8" w:rsidRDefault="0028395A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1646F8">
        <w:rPr>
          <w:rFonts w:ascii="Arial" w:hAnsi="Arial" w:cs="Times New Roman"/>
          <w:sz w:val="22"/>
          <w:szCs w:val="22"/>
        </w:rPr>
        <w:t>Op 31 december 201</w:t>
      </w:r>
      <w:r w:rsidR="00735668" w:rsidRPr="001646F8">
        <w:rPr>
          <w:rFonts w:ascii="Arial" w:hAnsi="Arial" w:cs="Times New Roman"/>
          <w:sz w:val="22"/>
          <w:szCs w:val="22"/>
        </w:rPr>
        <w:t xml:space="preserve">8 noteerde het aandeel </w:t>
      </w:r>
      <w:proofErr w:type="spellStart"/>
      <w:r w:rsidR="00735668" w:rsidRPr="001646F8">
        <w:rPr>
          <w:rFonts w:ascii="Arial" w:hAnsi="Arial" w:cs="Times New Roman"/>
          <w:sz w:val="22"/>
          <w:szCs w:val="22"/>
        </w:rPr>
        <w:t>Fartis</w:t>
      </w:r>
      <w:proofErr w:type="spellEnd"/>
      <w:r w:rsidRPr="001646F8">
        <w:rPr>
          <w:rFonts w:ascii="Arial" w:hAnsi="Arial" w:cs="Times New Roman"/>
          <w:sz w:val="22"/>
          <w:szCs w:val="22"/>
        </w:rPr>
        <w:t xml:space="preserve"> 20% lager dan op 1 december 201</w:t>
      </w:r>
      <w:r w:rsidR="00735668" w:rsidRPr="001646F8">
        <w:rPr>
          <w:rFonts w:ascii="Arial" w:hAnsi="Arial" w:cs="Times New Roman"/>
          <w:sz w:val="22"/>
          <w:szCs w:val="22"/>
        </w:rPr>
        <w:t xml:space="preserve">8. </w:t>
      </w:r>
    </w:p>
    <w:p w14:paraId="61920BA9" w14:textId="7777777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487108AE" w14:textId="1E9BCB3B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1646F8">
        <w:rPr>
          <w:rFonts w:ascii="Arial" w:hAnsi="Arial" w:cs="Times New Roman"/>
          <w:sz w:val="16"/>
          <w:szCs w:val="16"/>
        </w:rPr>
        <w:t>2p</w:t>
      </w:r>
      <w:r w:rsidRPr="001646F8">
        <w:rPr>
          <w:rFonts w:ascii="Arial" w:hAnsi="Arial" w:cs="Times New Roman"/>
          <w:sz w:val="22"/>
          <w:szCs w:val="22"/>
        </w:rPr>
        <w:t xml:space="preserve"> </w:t>
      </w:r>
      <w:r w:rsidRPr="001646F8">
        <w:rPr>
          <w:rFonts w:ascii="Arial" w:hAnsi="Arial" w:cs="Times New Roman"/>
          <w:b/>
          <w:sz w:val="22"/>
          <w:szCs w:val="22"/>
        </w:rPr>
        <w:t>1. Bereken de waarde van de beleggingsportefeuille</w:t>
      </w:r>
      <w:r w:rsidR="00E74102" w:rsidRPr="001646F8">
        <w:rPr>
          <w:rFonts w:ascii="Arial" w:hAnsi="Arial" w:cs="Times New Roman"/>
          <w:b/>
          <w:sz w:val="22"/>
          <w:szCs w:val="22"/>
        </w:rPr>
        <w:t xml:space="preserve"> van </w:t>
      </w:r>
      <w:proofErr w:type="spellStart"/>
      <w:r w:rsidR="00E74102" w:rsidRPr="001646F8">
        <w:rPr>
          <w:rFonts w:ascii="Arial" w:hAnsi="Arial" w:cs="Times New Roman"/>
          <w:b/>
          <w:sz w:val="22"/>
          <w:szCs w:val="22"/>
        </w:rPr>
        <w:t>Riska</w:t>
      </w:r>
      <w:proofErr w:type="spellEnd"/>
      <w:r w:rsidR="00E74102" w:rsidRPr="001646F8">
        <w:rPr>
          <w:rFonts w:ascii="Arial" w:hAnsi="Arial" w:cs="Times New Roman"/>
          <w:b/>
          <w:sz w:val="22"/>
          <w:szCs w:val="22"/>
        </w:rPr>
        <w:t xml:space="preserve"> op </w:t>
      </w:r>
      <w:r w:rsidR="0028395A" w:rsidRPr="001646F8">
        <w:rPr>
          <w:rFonts w:ascii="Arial" w:hAnsi="Arial" w:cs="Times New Roman"/>
          <w:b/>
          <w:sz w:val="22"/>
          <w:szCs w:val="22"/>
        </w:rPr>
        <w:t>31 december 201</w:t>
      </w:r>
      <w:r w:rsidRPr="001646F8">
        <w:rPr>
          <w:rFonts w:ascii="Arial" w:hAnsi="Arial" w:cs="Times New Roman"/>
          <w:b/>
          <w:sz w:val="22"/>
          <w:szCs w:val="22"/>
        </w:rPr>
        <w:t>8.</w:t>
      </w:r>
    </w:p>
    <w:p w14:paraId="0B8F3F52" w14:textId="7777777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539902B3" w14:textId="365ED63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1646F8">
        <w:rPr>
          <w:rFonts w:ascii="Arial" w:hAnsi="Arial" w:cs="Times New Roman"/>
          <w:sz w:val="16"/>
          <w:szCs w:val="16"/>
        </w:rPr>
        <w:t>2p</w:t>
      </w:r>
      <w:r w:rsidRPr="001646F8">
        <w:rPr>
          <w:rFonts w:ascii="Arial" w:hAnsi="Arial" w:cs="Times New Roman"/>
          <w:sz w:val="22"/>
          <w:szCs w:val="22"/>
        </w:rPr>
        <w:t xml:space="preserve"> </w:t>
      </w:r>
      <w:r w:rsidRPr="001646F8">
        <w:rPr>
          <w:rFonts w:ascii="Arial" w:hAnsi="Arial" w:cs="Times New Roman"/>
          <w:b/>
          <w:sz w:val="22"/>
          <w:szCs w:val="22"/>
        </w:rPr>
        <w:t>2. Bereken met hoeveel procent de waarde van de beleggingsportefeui</w:t>
      </w:r>
      <w:r w:rsidR="0028395A" w:rsidRPr="001646F8">
        <w:rPr>
          <w:rFonts w:ascii="Arial" w:hAnsi="Arial" w:cs="Times New Roman"/>
          <w:b/>
          <w:sz w:val="22"/>
          <w:szCs w:val="22"/>
        </w:rPr>
        <w:t xml:space="preserve">lle van </w:t>
      </w:r>
      <w:proofErr w:type="spellStart"/>
      <w:r w:rsidR="0028395A" w:rsidRPr="001646F8">
        <w:rPr>
          <w:rFonts w:ascii="Arial" w:hAnsi="Arial" w:cs="Times New Roman"/>
          <w:b/>
          <w:sz w:val="22"/>
          <w:szCs w:val="22"/>
        </w:rPr>
        <w:t>Riska</w:t>
      </w:r>
      <w:proofErr w:type="spellEnd"/>
      <w:r w:rsidR="0028395A" w:rsidRPr="001646F8">
        <w:rPr>
          <w:rFonts w:ascii="Arial" w:hAnsi="Arial" w:cs="Times New Roman"/>
          <w:b/>
          <w:sz w:val="22"/>
          <w:szCs w:val="22"/>
        </w:rPr>
        <w:t xml:space="preserve"> op 31 december 201</w:t>
      </w:r>
      <w:r w:rsidRPr="001646F8">
        <w:rPr>
          <w:rFonts w:ascii="Arial" w:hAnsi="Arial" w:cs="Times New Roman"/>
          <w:b/>
          <w:sz w:val="22"/>
          <w:szCs w:val="22"/>
        </w:rPr>
        <w:t>8 is veranderd ten opzichte van het oorspronkelijk ingelegde vermogen. Geef aan of er sprake is van een daling of stijging.</w:t>
      </w:r>
    </w:p>
    <w:p w14:paraId="7E5B4661" w14:textId="7777777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30095C3A" w14:textId="18A280DA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proofErr w:type="spellStart"/>
      <w:r w:rsidRPr="001646F8">
        <w:rPr>
          <w:rFonts w:ascii="Arial" w:hAnsi="Arial" w:cs="Times New Roman"/>
          <w:sz w:val="22"/>
          <w:szCs w:val="22"/>
        </w:rPr>
        <w:t>Riska</w:t>
      </w:r>
      <w:proofErr w:type="spellEnd"/>
      <w:r w:rsidRPr="001646F8">
        <w:rPr>
          <w:rFonts w:ascii="Arial" w:hAnsi="Arial" w:cs="Times New Roman"/>
          <w:sz w:val="22"/>
          <w:szCs w:val="22"/>
        </w:rPr>
        <w:t xml:space="preserve"> besluit om minder risicovol te beleggen en zoekt op het internet naar een geschikte spaarrekening. Zij ziet dat de GIN bank 4,1% samengestelde interest per jaar vergoedt op een spaarrekening met een vaste looptijd van 3 jaar. </w:t>
      </w:r>
      <w:proofErr w:type="spellStart"/>
      <w:r w:rsidRPr="001646F8">
        <w:rPr>
          <w:rFonts w:ascii="Arial" w:hAnsi="Arial" w:cs="Times New Roman"/>
          <w:sz w:val="22"/>
          <w:szCs w:val="22"/>
        </w:rPr>
        <w:t>Riska</w:t>
      </w:r>
      <w:proofErr w:type="spellEnd"/>
      <w:r w:rsidRPr="001646F8">
        <w:rPr>
          <w:rFonts w:ascii="Arial" w:hAnsi="Arial" w:cs="Times New Roman"/>
          <w:sz w:val="22"/>
          <w:szCs w:val="22"/>
        </w:rPr>
        <w:t xml:space="preserve"> zal haar aandelen</w:t>
      </w:r>
      <w:r w:rsidR="0028395A" w:rsidRPr="001646F8">
        <w:rPr>
          <w:rFonts w:ascii="Arial" w:hAnsi="Arial" w:cs="Times New Roman"/>
          <w:sz w:val="22"/>
          <w:szCs w:val="22"/>
        </w:rPr>
        <w:t>portefeuille per 31 december 201</w:t>
      </w:r>
      <w:r w:rsidRPr="001646F8">
        <w:rPr>
          <w:rFonts w:ascii="Arial" w:hAnsi="Arial" w:cs="Times New Roman"/>
          <w:sz w:val="22"/>
          <w:szCs w:val="22"/>
        </w:rPr>
        <w:t>8 verkopen tegen de dan geldende beurskoers en het</w:t>
      </w:r>
      <w:r w:rsidR="0028395A" w:rsidRPr="001646F8">
        <w:rPr>
          <w:rFonts w:ascii="Arial" w:hAnsi="Arial" w:cs="Times New Roman"/>
          <w:sz w:val="22"/>
          <w:szCs w:val="22"/>
        </w:rPr>
        <w:t xml:space="preserve"> gehele bedrag per 1 januari 201</w:t>
      </w:r>
      <w:r w:rsidRPr="001646F8">
        <w:rPr>
          <w:rFonts w:ascii="Arial" w:hAnsi="Arial" w:cs="Times New Roman"/>
          <w:sz w:val="22"/>
          <w:szCs w:val="22"/>
        </w:rPr>
        <w:t xml:space="preserve">9 op deze spaarrekening storten. </w:t>
      </w:r>
    </w:p>
    <w:p w14:paraId="628E6D84" w14:textId="7777777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7223F6AF" w14:textId="3DFC48E1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1646F8">
        <w:rPr>
          <w:rFonts w:ascii="Arial" w:hAnsi="Arial" w:cs="Times New Roman"/>
          <w:sz w:val="16"/>
          <w:szCs w:val="16"/>
        </w:rPr>
        <w:t>2p</w:t>
      </w:r>
      <w:r w:rsidRPr="001646F8">
        <w:rPr>
          <w:rFonts w:ascii="Arial" w:hAnsi="Arial" w:cs="Times New Roman"/>
          <w:sz w:val="22"/>
          <w:szCs w:val="22"/>
        </w:rPr>
        <w:t xml:space="preserve"> </w:t>
      </w:r>
      <w:r w:rsidRPr="001646F8">
        <w:rPr>
          <w:rFonts w:ascii="Arial" w:hAnsi="Arial" w:cs="Times New Roman"/>
          <w:b/>
          <w:sz w:val="22"/>
          <w:szCs w:val="22"/>
        </w:rPr>
        <w:t>3. Bereken het bedrag van de totale verwachte interest op deze spaarre</w:t>
      </w:r>
      <w:r w:rsidR="00915C2C">
        <w:rPr>
          <w:rFonts w:ascii="Arial" w:hAnsi="Arial" w:cs="Times New Roman"/>
          <w:b/>
          <w:sz w:val="22"/>
          <w:szCs w:val="22"/>
        </w:rPr>
        <w:t>kening over de gehele looptijd</w:t>
      </w:r>
      <w:r w:rsidRPr="001646F8">
        <w:rPr>
          <w:rFonts w:ascii="Arial" w:hAnsi="Arial" w:cs="Times New Roman"/>
          <w:b/>
          <w:sz w:val="22"/>
          <w:szCs w:val="22"/>
        </w:rPr>
        <w:t xml:space="preserve">. </w:t>
      </w:r>
    </w:p>
    <w:p w14:paraId="0D0C3DA5" w14:textId="7777777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68BB7AB4" w14:textId="0A63B35A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1646F8">
        <w:rPr>
          <w:rFonts w:ascii="Arial" w:hAnsi="Arial" w:cs="Times New Roman"/>
          <w:sz w:val="22"/>
          <w:szCs w:val="22"/>
        </w:rPr>
        <w:t xml:space="preserve">Een alternatief voor de spaarrekening is het beleggen in obligaties. Deze geven ook een vaste interestvergoeding. Stel dat </w:t>
      </w:r>
      <w:proofErr w:type="spellStart"/>
      <w:r w:rsidRPr="001646F8">
        <w:rPr>
          <w:rFonts w:ascii="Arial" w:hAnsi="Arial" w:cs="Times New Roman"/>
          <w:sz w:val="22"/>
          <w:szCs w:val="22"/>
        </w:rPr>
        <w:t>Riska</w:t>
      </w:r>
      <w:proofErr w:type="spellEnd"/>
      <w:r w:rsidRPr="001646F8">
        <w:rPr>
          <w:rFonts w:ascii="Arial" w:hAnsi="Arial" w:cs="Times New Roman"/>
          <w:sz w:val="22"/>
          <w:szCs w:val="22"/>
        </w:rPr>
        <w:t xml:space="preserve"> het gehele bedrag van de beleggi</w:t>
      </w:r>
      <w:r w:rsidR="0028395A" w:rsidRPr="001646F8">
        <w:rPr>
          <w:rFonts w:ascii="Arial" w:hAnsi="Arial" w:cs="Times New Roman"/>
          <w:sz w:val="22"/>
          <w:szCs w:val="22"/>
        </w:rPr>
        <w:t>ngsportefeuille op 1 januari 201</w:t>
      </w:r>
      <w:r w:rsidRPr="001646F8">
        <w:rPr>
          <w:rFonts w:ascii="Arial" w:hAnsi="Arial" w:cs="Times New Roman"/>
          <w:sz w:val="22"/>
          <w:szCs w:val="22"/>
        </w:rPr>
        <w:t xml:space="preserve">9 in obligaties zou hebben belegd gedurende 3 jaar met een gelijk interestpercentage als bij de spaarrekening. </w:t>
      </w:r>
    </w:p>
    <w:p w14:paraId="29A58A81" w14:textId="77777777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7B5F3137" w14:textId="062A231E" w:rsidR="00735668" w:rsidRPr="001646F8" w:rsidRDefault="00735668" w:rsidP="00735668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1646F8">
        <w:rPr>
          <w:rFonts w:ascii="Arial" w:hAnsi="Arial" w:cs="Times New Roman"/>
          <w:sz w:val="16"/>
          <w:szCs w:val="16"/>
        </w:rPr>
        <w:t>1p</w:t>
      </w:r>
      <w:r w:rsidRPr="001646F8">
        <w:rPr>
          <w:rFonts w:ascii="Arial" w:hAnsi="Arial" w:cs="Times New Roman"/>
          <w:sz w:val="22"/>
          <w:szCs w:val="22"/>
        </w:rPr>
        <w:t xml:space="preserve"> </w:t>
      </w:r>
      <w:r w:rsidRPr="001646F8">
        <w:rPr>
          <w:rFonts w:ascii="Arial" w:hAnsi="Arial" w:cs="Times New Roman"/>
          <w:b/>
          <w:sz w:val="22"/>
          <w:szCs w:val="22"/>
        </w:rPr>
        <w:t xml:space="preserve">4. Leg uit waarom de totale interestvergoeding in euro’s op deze obligaties lager is dan op de spaarrekening. </w:t>
      </w:r>
    </w:p>
    <w:p w14:paraId="659650BE" w14:textId="77777777" w:rsidR="00735668" w:rsidRPr="001646F8" w:rsidRDefault="00735668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2E6F43C2" w14:textId="77777777" w:rsidR="00224C9E" w:rsidRPr="001646F8" w:rsidRDefault="00224C9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513D7357" w14:textId="3F85B32F" w:rsidR="003119D5" w:rsidRPr="001646F8" w:rsidRDefault="003119D5">
      <w:pPr>
        <w:rPr>
          <w:rFonts w:ascii="Arial" w:hAnsi="Arial" w:cs="Times New Roman"/>
          <w:b/>
          <w:sz w:val="22"/>
          <w:szCs w:val="22"/>
        </w:rPr>
      </w:pPr>
      <w:r w:rsidRPr="001646F8">
        <w:rPr>
          <w:rFonts w:ascii="Arial" w:hAnsi="Arial" w:cs="Times New Roman"/>
          <w:b/>
          <w:sz w:val="22"/>
          <w:szCs w:val="22"/>
        </w:rPr>
        <w:br w:type="page"/>
      </w:r>
    </w:p>
    <w:p w14:paraId="3D7EA294" w14:textId="4C4B1BDD" w:rsidR="003119D5" w:rsidRPr="001646F8" w:rsidRDefault="003119D5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8"/>
          <w:szCs w:val="28"/>
        </w:rPr>
      </w:pPr>
      <w:r w:rsidRPr="001646F8">
        <w:rPr>
          <w:rFonts w:ascii="Arial" w:hAnsi="Arial" w:cs="Times New Roman"/>
          <w:b/>
          <w:sz w:val="28"/>
          <w:szCs w:val="28"/>
        </w:rPr>
        <w:lastRenderedPageBreak/>
        <w:t>Antwoorden</w:t>
      </w:r>
    </w:p>
    <w:p w14:paraId="382BADCD" w14:textId="1E571B11" w:rsidR="00224C9E" w:rsidRPr="001646F8" w:rsidRDefault="005C68E1" w:rsidP="00224C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1646F8">
        <w:rPr>
          <w:rFonts w:ascii="Arial" w:hAnsi="Arial" w:cs="Arial"/>
          <w:sz w:val="22"/>
          <w:szCs w:val="22"/>
        </w:rPr>
        <w:t>Riska</w:t>
      </w:r>
      <w:proofErr w:type="spellEnd"/>
      <w:r w:rsidRPr="001646F8">
        <w:rPr>
          <w:rFonts w:ascii="Arial" w:hAnsi="Arial" w:cs="Arial"/>
          <w:sz w:val="22"/>
          <w:szCs w:val="22"/>
        </w:rPr>
        <w:t xml:space="preserve"> Loos</w:t>
      </w:r>
    </w:p>
    <w:p w14:paraId="03EE3691" w14:textId="77777777" w:rsidR="00813A52" w:rsidRPr="001646F8" w:rsidRDefault="00813A52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05D4FF62" w14:textId="77777777" w:rsidR="00EC42B6" w:rsidRPr="001646F8" w:rsidRDefault="00EC42B6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64B01B0F" w14:textId="77777777" w:rsidR="00813A52" w:rsidRPr="001646F8" w:rsidRDefault="00813A52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3E2FD6AA" w14:textId="17DA9C4D" w:rsidR="003119D5" w:rsidRPr="001646F8" w:rsidRDefault="00DB782C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1646F8">
        <w:rPr>
          <w:rFonts w:ascii="Arial" w:hAnsi="Arial" w:cs="Times New Roman"/>
          <w:sz w:val="22"/>
          <w:szCs w:val="22"/>
        </w:rPr>
        <w:t>1.</w:t>
      </w:r>
    </w:p>
    <w:p w14:paraId="7837648B" w14:textId="77E52AD7" w:rsidR="009C17F2" w:rsidRPr="001646F8" w:rsidRDefault="009C17F2" w:rsidP="009C17F2">
      <w:pPr>
        <w:rPr>
          <w:rFonts w:ascii="Arial" w:hAnsi="Arial" w:cs="Arial"/>
          <w:sz w:val="22"/>
          <w:szCs w:val="22"/>
        </w:rPr>
      </w:pPr>
      <w:r w:rsidRPr="001646F8">
        <w:rPr>
          <w:rFonts w:ascii="Arial" w:hAnsi="Arial" w:cs="Arial"/>
          <w:sz w:val="22"/>
          <w:szCs w:val="22"/>
        </w:rPr>
        <w:t xml:space="preserve">2 x </w:t>
      </w:r>
      <w:r w:rsidR="00BD3BB1" w:rsidRPr="001646F8">
        <w:rPr>
          <w:rFonts w:ascii="Arial" w:hAnsi="Arial" w:cs="Arial"/>
          <w:sz w:val="22"/>
          <w:szCs w:val="22"/>
        </w:rPr>
        <w:t>500 x 26,10 x 0,8 = € 20.880,-</w:t>
      </w:r>
    </w:p>
    <w:p w14:paraId="7AFAA42A" w14:textId="77777777" w:rsidR="00C4019E" w:rsidRPr="001646F8" w:rsidRDefault="00C4019E">
      <w:pPr>
        <w:rPr>
          <w:rFonts w:ascii="Arial" w:hAnsi="Arial" w:cs="Arial"/>
          <w:sz w:val="22"/>
          <w:szCs w:val="22"/>
        </w:rPr>
      </w:pPr>
    </w:p>
    <w:p w14:paraId="0B667D60" w14:textId="5977F70E" w:rsidR="009C17F2" w:rsidRPr="001646F8" w:rsidRDefault="009C17F2">
      <w:pPr>
        <w:rPr>
          <w:rFonts w:ascii="Arial" w:hAnsi="Arial" w:cs="Arial"/>
          <w:sz w:val="22"/>
          <w:szCs w:val="22"/>
        </w:rPr>
      </w:pPr>
      <w:r w:rsidRPr="001646F8">
        <w:rPr>
          <w:rFonts w:ascii="Arial" w:hAnsi="Arial" w:cs="Arial"/>
          <w:sz w:val="22"/>
          <w:szCs w:val="22"/>
        </w:rPr>
        <w:t>2.</w:t>
      </w:r>
    </w:p>
    <w:p w14:paraId="2109A270" w14:textId="77777777" w:rsidR="009C17F2" w:rsidRPr="001646F8" w:rsidRDefault="009C17F2" w:rsidP="009C17F2">
      <w:pPr>
        <w:rPr>
          <w:rFonts w:ascii="Arial" w:hAnsi="Arial" w:cs="Arial"/>
          <w:sz w:val="22"/>
          <w:szCs w:val="22"/>
        </w:rPr>
      </w:pPr>
      <w:r w:rsidRPr="001646F8">
        <w:rPr>
          <w:rFonts w:ascii="Arial" w:hAnsi="Arial" w:cs="Arial"/>
          <w:sz w:val="22"/>
          <w:szCs w:val="22"/>
        </w:rPr>
        <w:t>Ingelegd vermogen 500 x 20 + 500 x 25 = 22.500</w:t>
      </w:r>
    </w:p>
    <w:p w14:paraId="10454CB9" w14:textId="56987EF8" w:rsidR="009C17F2" w:rsidRPr="001646F8" w:rsidRDefault="009C17F2" w:rsidP="009C17F2">
      <w:pPr>
        <w:rPr>
          <w:rFonts w:ascii="Arial" w:hAnsi="Arial" w:cs="Arial"/>
          <w:sz w:val="22"/>
          <w:szCs w:val="22"/>
        </w:rPr>
      </w:pPr>
      <w:r w:rsidRPr="001646F8">
        <w:rPr>
          <w:rFonts w:ascii="Arial" w:hAnsi="Arial" w:cs="Arial"/>
          <w:sz w:val="22"/>
          <w:szCs w:val="22"/>
        </w:rPr>
        <w:t>((20.880 − 22.500)</w:t>
      </w:r>
      <w:r w:rsidR="00BD3BB1" w:rsidRPr="001646F8">
        <w:rPr>
          <w:rFonts w:ascii="Arial" w:hAnsi="Arial" w:cs="Arial"/>
          <w:sz w:val="22"/>
          <w:szCs w:val="22"/>
        </w:rPr>
        <w:t xml:space="preserve"> / 22.500) x 100% = 7,2% daling</w:t>
      </w:r>
    </w:p>
    <w:p w14:paraId="75E47C0D" w14:textId="77777777" w:rsidR="009C17F2" w:rsidRPr="001646F8" w:rsidRDefault="009C17F2">
      <w:pPr>
        <w:rPr>
          <w:rFonts w:ascii="Arial" w:hAnsi="Arial" w:cs="Arial"/>
          <w:sz w:val="22"/>
          <w:szCs w:val="22"/>
        </w:rPr>
      </w:pPr>
    </w:p>
    <w:p w14:paraId="39676018" w14:textId="652348D8" w:rsidR="009C17F2" w:rsidRPr="001646F8" w:rsidRDefault="009C17F2">
      <w:pPr>
        <w:rPr>
          <w:rFonts w:ascii="Arial" w:hAnsi="Arial" w:cs="Arial"/>
          <w:sz w:val="22"/>
          <w:szCs w:val="22"/>
        </w:rPr>
      </w:pPr>
      <w:r w:rsidRPr="001646F8">
        <w:rPr>
          <w:rFonts w:ascii="Arial" w:hAnsi="Arial" w:cs="Arial"/>
          <w:sz w:val="22"/>
          <w:szCs w:val="22"/>
        </w:rPr>
        <w:t>3.</w:t>
      </w:r>
    </w:p>
    <w:p w14:paraId="5A3D575A" w14:textId="77777777" w:rsidR="009C17F2" w:rsidRPr="001646F8" w:rsidRDefault="009C17F2" w:rsidP="009C17F2">
      <w:pPr>
        <w:rPr>
          <w:rFonts w:ascii="Arial" w:hAnsi="Arial" w:cs="Arial"/>
          <w:sz w:val="22"/>
          <w:szCs w:val="22"/>
        </w:rPr>
      </w:pPr>
      <w:r w:rsidRPr="001646F8">
        <w:rPr>
          <w:rFonts w:ascii="Arial" w:hAnsi="Arial" w:cs="Arial"/>
          <w:sz w:val="22"/>
          <w:szCs w:val="22"/>
        </w:rPr>
        <w:t>Eindwaarde = 20.880 x 1,041</w:t>
      </w:r>
      <w:r w:rsidRPr="001646F8">
        <w:rPr>
          <w:rFonts w:ascii="Arial" w:hAnsi="Arial" w:cs="Arial"/>
          <w:sz w:val="22"/>
          <w:szCs w:val="22"/>
          <w:vertAlign w:val="superscript"/>
        </w:rPr>
        <w:t>3</w:t>
      </w:r>
      <w:r w:rsidRPr="001646F8">
        <w:rPr>
          <w:rFonts w:ascii="Arial" w:hAnsi="Arial" w:cs="Arial"/>
          <w:sz w:val="22"/>
          <w:szCs w:val="22"/>
        </w:rPr>
        <w:t xml:space="preserve"> = 23.554,98</w:t>
      </w:r>
    </w:p>
    <w:p w14:paraId="5FAB719C" w14:textId="0CE48F1A" w:rsidR="009C17F2" w:rsidRPr="001646F8" w:rsidRDefault="009C17F2" w:rsidP="009C17F2">
      <w:pPr>
        <w:rPr>
          <w:rFonts w:ascii="Arial" w:hAnsi="Arial" w:cs="Arial"/>
          <w:sz w:val="22"/>
          <w:szCs w:val="22"/>
        </w:rPr>
      </w:pPr>
      <w:r w:rsidRPr="001646F8">
        <w:rPr>
          <w:rFonts w:ascii="Arial" w:hAnsi="Arial" w:cs="Arial"/>
          <w:sz w:val="22"/>
          <w:szCs w:val="22"/>
        </w:rPr>
        <w:t>Totale interestvergoeding = 2</w:t>
      </w:r>
      <w:r w:rsidR="00BD3BB1" w:rsidRPr="001646F8">
        <w:rPr>
          <w:rFonts w:ascii="Arial" w:hAnsi="Arial" w:cs="Arial"/>
          <w:sz w:val="22"/>
          <w:szCs w:val="22"/>
        </w:rPr>
        <w:t>3.554,98 − 20.880 = € 2.674,98</w:t>
      </w:r>
    </w:p>
    <w:p w14:paraId="4DDE5302" w14:textId="77777777" w:rsidR="009C17F2" w:rsidRPr="001646F8" w:rsidRDefault="009C17F2">
      <w:pPr>
        <w:rPr>
          <w:rFonts w:ascii="Arial" w:hAnsi="Arial" w:cs="Arial"/>
          <w:sz w:val="22"/>
          <w:szCs w:val="22"/>
        </w:rPr>
      </w:pPr>
    </w:p>
    <w:p w14:paraId="39B615C6" w14:textId="307934C2" w:rsidR="000C261E" w:rsidRPr="001646F8" w:rsidRDefault="000C261E">
      <w:pPr>
        <w:rPr>
          <w:rFonts w:ascii="Arial" w:hAnsi="Arial" w:cs="Arial"/>
          <w:sz w:val="22"/>
          <w:szCs w:val="22"/>
        </w:rPr>
      </w:pPr>
      <w:r w:rsidRPr="001646F8">
        <w:rPr>
          <w:rFonts w:ascii="Arial" w:hAnsi="Arial" w:cs="Arial"/>
          <w:sz w:val="22"/>
          <w:szCs w:val="22"/>
        </w:rPr>
        <w:t>4.</w:t>
      </w:r>
    </w:p>
    <w:p w14:paraId="08374D1F" w14:textId="035FB064" w:rsidR="000C261E" w:rsidRPr="001646F8" w:rsidRDefault="000C261E" w:rsidP="000C261E">
      <w:pPr>
        <w:rPr>
          <w:rFonts w:ascii="Arial" w:hAnsi="Arial" w:cs="Arial"/>
          <w:sz w:val="22"/>
          <w:szCs w:val="22"/>
        </w:rPr>
      </w:pPr>
      <w:r w:rsidRPr="001646F8">
        <w:rPr>
          <w:rFonts w:ascii="Arial" w:hAnsi="Arial" w:cs="Arial"/>
          <w:sz w:val="22"/>
          <w:szCs w:val="22"/>
        </w:rPr>
        <w:t>Op obligaties wordt</w:t>
      </w:r>
      <w:r w:rsidR="001646F8">
        <w:rPr>
          <w:rFonts w:ascii="Arial" w:hAnsi="Arial" w:cs="Arial"/>
          <w:sz w:val="22"/>
          <w:szCs w:val="22"/>
        </w:rPr>
        <w:t xml:space="preserve"> enkelvoudige interest vergoed.</w:t>
      </w:r>
    </w:p>
    <w:p w14:paraId="196E1DC8" w14:textId="77777777" w:rsidR="000C261E" w:rsidRPr="001646F8" w:rsidRDefault="000C261E">
      <w:pPr>
        <w:rPr>
          <w:rFonts w:ascii="Arial" w:hAnsi="Arial" w:cs="Arial"/>
          <w:sz w:val="22"/>
          <w:szCs w:val="22"/>
        </w:rPr>
      </w:pPr>
    </w:p>
    <w:sectPr w:rsidR="000C261E" w:rsidRPr="001646F8" w:rsidSect="003F7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5677D" w14:textId="77777777" w:rsidR="00656EF7" w:rsidRDefault="00656EF7" w:rsidP="004853E6">
      <w:r>
        <w:separator/>
      </w:r>
    </w:p>
  </w:endnote>
  <w:endnote w:type="continuationSeparator" w:id="0">
    <w:p w14:paraId="0C89595A" w14:textId="77777777" w:rsidR="00656EF7" w:rsidRDefault="00656EF7" w:rsidP="004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9C863" w14:textId="77777777" w:rsidR="001519B1" w:rsidRDefault="001519B1" w:rsidP="00E075C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3D9E2C" w14:textId="77777777" w:rsidR="001519B1" w:rsidRDefault="001519B1" w:rsidP="001519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65F7" w14:textId="77777777" w:rsidR="001519B1" w:rsidRPr="008843B7" w:rsidRDefault="001519B1" w:rsidP="00E075CA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2"/>
        <w:szCs w:val="22"/>
      </w:rPr>
    </w:pPr>
    <w:r w:rsidRPr="008843B7">
      <w:rPr>
        <w:rStyle w:val="Paginanummer"/>
        <w:rFonts w:ascii="Arial" w:hAnsi="Arial" w:cs="Arial"/>
        <w:sz w:val="22"/>
        <w:szCs w:val="22"/>
      </w:rPr>
      <w:fldChar w:fldCharType="begin"/>
    </w:r>
    <w:r w:rsidRPr="008843B7">
      <w:rPr>
        <w:rStyle w:val="Paginanummer"/>
        <w:rFonts w:ascii="Arial" w:hAnsi="Arial" w:cs="Arial"/>
        <w:sz w:val="22"/>
        <w:szCs w:val="22"/>
      </w:rPr>
      <w:instrText xml:space="preserve">PAGE  </w:instrText>
    </w:r>
    <w:r w:rsidRPr="008843B7">
      <w:rPr>
        <w:rStyle w:val="Paginanummer"/>
        <w:rFonts w:ascii="Arial" w:hAnsi="Arial" w:cs="Arial"/>
        <w:sz w:val="22"/>
        <w:szCs w:val="22"/>
      </w:rPr>
      <w:fldChar w:fldCharType="separate"/>
    </w:r>
    <w:r w:rsidR="004309E4">
      <w:rPr>
        <w:rStyle w:val="Paginanummer"/>
        <w:rFonts w:ascii="Arial" w:hAnsi="Arial" w:cs="Arial"/>
        <w:noProof/>
        <w:sz w:val="22"/>
        <w:szCs w:val="22"/>
      </w:rPr>
      <w:t>1</w:t>
    </w:r>
    <w:r w:rsidRPr="008843B7">
      <w:rPr>
        <w:rStyle w:val="Paginanummer"/>
        <w:rFonts w:ascii="Arial" w:hAnsi="Arial" w:cs="Arial"/>
        <w:sz w:val="22"/>
        <w:szCs w:val="22"/>
      </w:rPr>
      <w:fldChar w:fldCharType="end"/>
    </w:r>
  </w:p>
  <w:p w14:paraId="0437337E" w14:textId="4E201081" w:rsidR="001519B1" w:rsidRDefault="001519B1" w:rsidP="001519B1">
    <w:pPr>
      <w:pStyle w:val="Voettekst"/>
      <w:ind w:right="360"/>
      <w:rPr>
        <w:rFonts w:ascii="Arial" w:hAnsi="Arial" w:cs="Arial"/>
        <w:sz w:val="22"/>
        <w:szCs w:val="22"/>
      </w:rPr>
    </w:pPr>
    <w:r w:rsidRPr="008843B7">
      <w:rPr>
        <w:rFonts w:ascii="Arial" w:hAnsi="Arial" w:cs="Arial"/>
        <w:sz w:val="22"/>
        <w:szCs w:val="22"/>
      </w:rPr>
      <w:t>cumulus.co</w:t>
    </w:r>
  </w:p>
  <w:p w14:paraId="61ECB128" w14:textId="77777777" w:rsidR="008843B7" w:rsidRPr="008843B7" w:rsidRDefault="008843B7" w:rsidP="001519B1">
    <w:pPr>
      <w:pStyle w:val="Voettekst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DB2A" w14:textId="77777777" w:rsidR="004309E4" w:rsidRDefault="004309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E7FA" w14:textId="77777777" w:rsidR="00656EF7" w:rsidRDefault="00656EF7" w:rsidP="004853E6">
      <w:r>
        <w:separator/>
      </w:r>
    </w:p>
  </w:footnote>
  <w:footnote w:type="continuationSeparator" w:id="0">
    <w:p w14:paraId="6F4B9834" w14:textId="77777777" w:rsidR="00656EF7" w:rsidRDefault="00656EF7" w:rsidP="004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C9DF" w14:textId="77777777" w:rsidR="004309E4" w:rsidRDefault="004309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E4CA" w14:textId="3E450322" w:rsidR="004309E4" w:rsidRPr="004309E4" w:rsidRDefault="004309E4" w:rsidP="004309E4">
    <w:pPr>
      <w:pStyle w:val="Koptekst"/>
      <w:tabs>
        <w:tab w:val="left" w:pos="4536"/>
      </w:tabs>
      <w:rPr>
        <w:rFonts w:ascii="Arial" w:hAnsi="Arial" w:cs="Arial"/>
        <w:spacing w:val="10"/>
        <w:sz w:val="16"/>
      </w:rPr>
    </w:pPr>
    <w:r>
      <w:rPr>
        <w:rFonts w:ascii="Arial" w:hAnsi="Arial" w:cs="Arial"/>
        <w:spacing w:val="10"/>
        <w:sz w:val="16"/>
      </w:rPr>
      <w:t>GELDZAKEN: SPAREN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661C" w14:textId="77777777" w:rsidR="004309E4" w:rsidRDefault="004309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263604"/>
    <w:multiLevelType w:val="hybridMultilevel"/>
    <w:tmpl w:val="09DCAAE8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53C0"/>
    <w:multiLevelType w:val="hybridMultilevel"/>
    <w:tmpl w:val="51BCF0B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2AC4"/>
    <w:multiLevelType w:val="hybridMultilevel"/>
    <w:tmpl w:val="9950396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3D32"/>
    <w:multiLevelType w:val="hybridMultilevel"/>
    <w:tmpl w:val="C28C1ECC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640EF"/>
    <w:multiLevelType w:val="hybridMultilevel"/>
    <w:tmpl w:val="902EB4B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1E25"/>
    <w:multiLevelType w:val="hybridMultilevel"/>
    <w:tmpl w:val="6EB46D1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43C8"/>
    <w:multiLevelType w:val="hybridMultilevel"/>
    <w:tmpl w:val="41A0F02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5F4"/>
    <w:multiLevelType w:val="hybridMultilevel"/>
    <w:tmpl w:val="C2F2319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A4A4A"/>
    <w:multiLevelType w:val="hybridMultilevel"/>
    <w:tmpl w:val="F47CE5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67D0"/>
    <w:multiLevelType w:val="hybridMultilevel"/>
    <w:tmpl w:val="CEA077C6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E143D"/>
    <w:multiLevelType w:val="hybridMultilevel"/>
    <w:tmpl w:val="45A061F6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1E20"/>
    <w:multiLevelType w:val="hybridMultilevel"/>
    <w:tmpl w:val="CB32BC6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8B47DAB"/>
    <w:multiLevelType w:val="hybridMultilevel"/>
    <w:tmpl w:val="C0FAC00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C7BB5"/>
    <w:multiLevelType w:val="hybridMultilevel"/>
    <w:tmpl w:val="61C8CDD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4"/>
  </w:num>
  <w:num w:numId="11">
    <w:abstractNumId w:val="13"/>
  </w:num>
  <w:num w:numId="12">
    <w:abstractNumId w:val="9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78"/>
    <w:rsid w:val="00015162"/>
    <w:rsid w:val="0003381C"/>
    <w:rsid w:val="000C261E"/>
    <w:rsid w:val="000E0091"/>
    <w:rsid w:val="00120E80"/>
    <w:rsid w:val="001519B1"/>
    <w:rsid w:val="001646F8"/>
    <w:rsid w:val="00170390"/>
    <w:rsid w:val="001C7872"/>
    <w:rsid w:val="00224C9E"/>
    <w:rsid w:val="0024069E"/>
    <w:rsid w:val="00281043"/>
    <w:rsid w:val="0028395A"/>
    <w:rsid w:val="002A1938"/>
    <w:rsid w:val="003119D5"/>
    <w:rsid w:val="00341808"/>
    <w:rsid w:val="0034737A"/>
    <w:rsid w:val="0036418B"/>
    <w:rsid w:val="0037173E"/>
    <w:rsid w:val="00375633"/>
    <w:rsid w:val="003938E2"/>
    <w:rsid w:val="003965AE"/>
    <w:rsid w:val="003B1664"/>
    <w:rsid w:val="003D2D2A"/>
    <w:rsid w:val="003F73BC"/>
    <w:rsid w:val="00400C80"/>
    <w:rsid w:val="004309E4"/>
    <w:rsid w:val="004326B9"/>
    <w:rsid w:val="004403B0"/>
    <w:rsid w:val="004501A1"/>
    <w:rsid w:val="004853E6"/>
    <w:rsid w:val="004D396D"/>
    <w:rsid w:val="005140EE"/>
    <w:rsid w:val="0056462A"/>
    <w:rsid w:val="00580677"/>
    <w:rsid w:val="00594E43"/>
    <w:rsid w:val="005C1EB2"/>
    <w:rsid w:val="005C68E1"/>
    <w:rsid w:val="00610116"/>
    <w:rsid w:val="006476F9"/>
    <w:rsid w:val="00656EF7"/>
    <w:rsid w:val="00685879"/>
    <w:rsid w:val="006B2369"/>
    <w:rsid w:val="006E6263"/>
    <w:rsid w:val="006E7389"/>
    <w:rsid w:val="00724A6A"/>
    <w:rsid w:val="00735668"/>
    <w:rsid w:val="00780B78"/>
    <w:rsid w:val="00786D91"/>
    <w:rsid w:val="00786E4D"/>
    <w:rsid w:val="007C0C3D"/>
    <w:rsid w:val="008031A9"/>
    <w:rsid w:val="00813A52"/>
    <w:rsid w:val="00851629"/>
    <w:rsid w:val="008616CF"/>
    <w:rsid w:val="0086294A"/>
    <w:rsid w:val="0087058F"/>
    <w:rsid w:val="008709FD"/>
    <w:rsid w:val="008843B7"/>
    <w:rsid w:val="0088646C"/>
    <w:rsid w:val="008F7A48"/>
    <w:rsid w:val="00915C2C"/>
    <w:rsid w:val="009313F4"/>
    <w:rsid w:val="009844AF"/>
    <w:rsid w:val="0099268A"/>
    <w:rsid w:val="009943E3"/>
    <w:rsid w:val="009C17F2"/>
    <w:rsid w:val="00A51A5B"/>
    <w:rsid w:val="00AA1AA7"/>
    <w:rsid w:val="00B713F4"/>
    <w:rsid w:val="00BC3E5F"/>
    <w:rsid w:val="00BD3BB1"/>
    <w:rsid w:val="00C02992"/>
    <w:rsid w:val="00C4019E"/>
    <w:rsid w:val="00C63BB6"/>
    <w:rsid w:val="00C84F80"/>
    <w:rsid w:val="00C94542"/>
    <w:rsid w:val="00CA2DBF"/>
    <w:rsid w:val="00CE25ED"/>
    <w:rsid w:val="00D80406"/>
    <w:rsid w:val="00D913E6"/>
    <w:rsid w:val="00DB782C"/>
    <w:rsid w:val="00DC5B9F"/>
    <w:rsid w:val="00DF3EA8"/>
    <w:rsid w:val="00E4369D"/>
    <w:rsid w:val="00E74102"/>
    <w:rsid w:val="00EB69A9"/>
    <w:rsid w:val="00EC42B6"/>
    <w:rsid w:val="00EC579B"/>
    <w:rsid w:val="00EE244E"/>
    <w:rsid w:val="00F1763C"/>
    <w:rsid w:val="00F423AC"/>
    <w:rsid w:val="00F96D8D"/>
    <w:rsid w:val="00FA57F2"/>
    <w:rsid w:val="00FA6966"/>
    <w:rsid w:val="00FD108E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9C936"/>
  <w14:defaultImageDpi w14:val="300"/>
  <w15:docId w15:val="{D73686A2-3C7D-419F-A207-3651C6AC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0B78"/>
    <w:pPr>
      <w:ind w:left="720"/>
      <w:contextualSpacing/>
    </w:pPr>
  </w:style>
  <w:style w:type="table" w:styleId="Tabelraster">
    <w:name w:val="Table Grid"/>
    <w:basedOn w:val="Standaardtabel"/>
    <w:uiPriority w:val="59"/>
    <w:rsid w:val="00F9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853E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3E6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53E6"/>
  </w:style>
  <w:style w:type="paragraph" w:styleId="Voettekst">
    <w:name w:val="footer"/>
    <w:basedOn w:val="Standaard"/>
    <w:link w:val="Voet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3E6"/>
  </w:style>
  <w:style w:type="character" w:styleId="Paginanummer">
    <w:name w:val="page number"/>
    <w:basedOn w:val="Standaardalinea-lettertype"/>
    <w:uiPriority w:val="99"/>
    <w:semiHidden/>
    <w:unhideWhenUsed/>
    <w:rsid w:val="0015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274DCB2BB54AA83C54D03A065558" ma:contentTypeVersion="" ma:contentTypeDescription="Een nieuw document maken." ma:contentTypeScope="" ma:versionID="e4c1680e23778b5f4b4d23c23de179b9">
  <xsd:schema xmlns:xsd="http://www.w3.org/2001/XMLSchema" xmlns:xs="http://www.w3.org/2001/XMLSchema" xmlns:p="http://schemas.microsoft.com/office/2006/metadata/properties" xmlns:ns2="c76c6cae-abb4-4a06-bc8f-18f813001c24" xmlns:ns3="37a32fcf-6030-4bba-9360-2912b9a14f06" xmlns:ns4="d26e5506-11bb-4226-8e79-b11ca7fbbaef" targetNamespace="http://schemas.microsoft.com/office/2006/metadata/properties" ma:root="true" ma:fieldsID="e7ebbaa887729f8b4457294fed21ed1f" ns2:_="" ns3:_="" ns4:_="">
    <xsd:import namespace="c76c6cae-abb4-4a06-bc8f-18f813001c24"/>
    <xsd:import namespace="37a32fcf-6030-4bba-9360-2912b9a14f06"/>
    <xsd:import namespace="d26e5506-11bb-4226-8e79-b11ca7fbb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c6cae-abb4-4a06-bc8f-18f81300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2fcf-6030-4bba-9360-2912b9a14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5506-11bb-4226-8e79-b11ca7fbbae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83008-D1BB-48A0-A56C-7C9EA4FE6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17E22-9CAC-4BEA-8A6A-78CEF671E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67DB6-5D08-4240-AFD0-7EB9753F0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c6cae-abb4-4a06-bc8f-18f813001c24"/>
    <ds:schemaRef ds:uri="37a32fcf-6030-4bba-9360-2912b9a14f06"/>
    <ds:schemaRef ds:uri="d26e5506-11bb-4226-8e79-b11ca7fbb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1819</Characters>
  <Application>Microsoft Office Word</Application>
  <DocSecurity>0</DocSecurity>
  <Lines>15</Lines>
  <Paragraphs>4</Paragraphs>
  <ScaleCrop>false</ScaleCrop>
  <Company>Het Amsterdams Lyceum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Douna</dc:creator>
  <cp:keywords/>
  <dc:description/>
  <cp:lastModifiedBy>Ruiter, J.P. de (RtH)</cp:lastModifiedBy>
  <cp:revision>2</cp:revision>
  <cp:lastPrinted>2015-06-19T13:57:00Z</cp:lastPrinted>
  <dcterms:created xsi:type="dcterms:W3CDTF">2020-03-18T13:38:00Z</dcterms:created>
  <dcterms:modified xsi:type="dcterms:W3CDTF">2020-03-18T13:38:00Z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0x010100A314274DCB2BB54AA83C54D03A065558</vt:lpwstr>
  </property>
</Properties>
</file>